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suppressAutoHyphens w:val="1"/>
        <w:spacing w:before="0" w:line="240" w:lineRule="auto"/>
        <w:jc w:val="center"/>
        <w:rPr>
          <w:rFonts w:ascii="Arial" w:cs="Arial" w:hAnsi="Arial" w:eastAsia="Arial"/>
          <w:b w:val="1"/>
          <w:bCs w:val="1"/>
          <w:outline w:val="0"/>
          <w:color w:val="ed220b"/>
          <w:sz w:val="32"/>
          <w:szCs w:val="32"/>
          <w14:textFill>
            <w14:solidFill>
              <w14:srgbClr w14:val="EE220C"/>
            </w14:solidFill>
          </w14:textFill>
        </w:rPr>
      </w:pPr>
      <w:r>
        <w:rPr>
          <w:rFonts w:ascii="Arial" w:hAnsi="Arial"/>
          <w:b w:val="1"/>
          <w:bCs w:val="1"/>
          <w:outline w:val="0"/>
          <w:color w:val="ed220b"/>
          <w:sz w:val="32"/>
          <w:szCs w:val="32"/>
          <w:rtl w:val="0"/>
          <w:lang w:val="en-US"/>
          <w14:textFill>
            <w14:solidFill>
              <w14:srgbClr w14:val="EE220C"/>
            </w14:solidFill>
          </w14:textFill>
        </w:rPr>
        <w:t>The Pursuit of a Greater Anointing</w:t>
      </w:r>
    </w:p>
    <w:p>
      <w:pPr>
        <w:pStyle w:val="Default"/>
        <w:suppressAutoHyphens w:val="1"/>
        <w:spacing w:before="0" w:line="240" w:lineRule="auto"/>
        <w:jc w:val="left"/>
        <w:rPr>
          <w:rFonts w:ascii="Calibri" w:cs="Calibri" w:hAnsi="Calibri" w:eastAsia="Calibri"/>
          <w:b w:val="1"/>
          <w:bCs w:val="1"/>
        </w:rPr>
      </w:pPr>
    </w:p>
    <w:p>
      <w:pPr>
        <w:pStyle w:val="Default"/>
        <w:suppressAutoHyphens w:val="1"/>
        <w:spacing w:before="0" w:line="240" w:lineRule="auto"/>
        <w:jc w:val="left"/>
        <w:rPr>
          <w:rFonts w:ascii="Calibri" w:cs="Calibri" w:hAnsi="Calibri" w:eastAsia="Calibri"/>
          <w:b w:val="1"/>
          <w:bCs w:val="1"/>
          <w:sz w:val="28"/>
          <w:szCs w:val="28"/>
        </w:rPr>
      </w:pPr>
      <w:r>
        <w:rPr>
          <w:rFonts w:ascii="Calibri" w:hAnsi="Calibri"/>
          <w:b w:val="1"/>
          <w:bCs w:val="1"/>
          <w:sz w:val="28"/>
          <w:szCs w:val="28"/>
          <w:rtl w:val="0"/>
          <w:lang w:val="fr-FR"/>
        </w:rPr>
        <w:t xml:space="preserve"> Introduction</w:t>
      </w:r>
      <w:r>
        <w:rPr>
          <w:rFonts w:ascii="Calibri" w:hAnsi="Calibri"/>
          <w:b w:val="1"/>
          <w:bCs w:val="1"/>
          <w:sz w:val="28"/>
          <w:szCs w:val="28"/>
          <w:rtl w:val="0"/>
          <w:lang w:val="en-US"/>
        </w:rPr>
        <w:t>:</w:t>
      </w:r>
    </w:p>
    <w:p>
      <w:pPr>
        <w:pStyle w:val="Default"/>
        <w:suppressAutoHyphens w:val="1"/>
        <w:spacing w:before="0" w:line="240" w:lineRule="auto"/>
        <w:jc w:val="left"/>
        <w:rPr>
          <w:rFonts w:ascii="Calibri" w:cs="Calibri" w:hAnsi="Calibri" w:eastAsia="Calibri"/>
        </w:rPr>
      </w:pPr>
      <w:r>
        <w:rPr>
          <w:rFonts w:ascii="Calibri" w:hAnsi="Calibri"/>
          <w:rtl w:val="0"/>
          <w:lang w:val="en-US"/>
        </w:rPr>
        <w:t xml:space="preserve">The topic of </w:t>
      </w:r>
      <w:r>
        <w:rPr>
          <w:rFonts w:ascii="Calibri" w:hAnsi="Calibri" w:hint="default"/>
          <w:rtl w:val="1"/>
          <w:lang w:val="ar-SA" w:bidi="ar-SA"/>
        </w:rPr>
        <w:t>“</w:t>
      </w:r>
      <w:r>
        <w:rPr>
          <w:rFonts w:ascii="Calibri" w:hAnsi="Calibri"/>
          <w:rtl w:val="0"/>
          <w:lang w:val="en-US"/>
        </w:rPr>
        <w:t>The Pursuit of a Greater Anointing</w:t>
      </w:r>
      <w:r>
        <w:rPr>
          <w:rFonts w:ascii="Calibri" w:hAnsi="Calibri" w:hint="default"/>
          <w:rtl w:val="0"/>
        </w:rPr>
        <w:t xml:space="preserve">” </w:t>
      </w:r>
      <w:r>
        <w:rPr>
          <w:rFonts w:ascii="Calibri" w:hAnsi="Calibri"/>
          <w:rtl w:val="0"/>
          <w:lang w:val="en-US"/>
        </w:rPr>
        <w:t>can attract individuals for two primary reasons:</w:t>
      </w:r>
    </w:p>
    <w:p>
      <w:pPr>
        <w:pStyle w:val="Default"/>
        <w:suppressAutoHyphens w:val="1"/>
        <w:spacing w:before="0" w:line="240" w:lineRule="auto"/>
        <w:jc w:val="left"/>
        <w:rPr>
          <w:rFonts w:ascii="Calibri" w:cs="Calibri" w:hAnsi="Calibri" w:eastAsia="Calibri"/>
        </w:rPr>
      </w:pPr>
    </w:p>
    <w:p>
      <w:pPr>
        <w:pStyle w:val="Default"/>
        <w:suppressAutoHyphens w:val="1"/>
        <w:spacing w:before="0" w:line="240" w:lineRule="auto"/>
        <w:jc w:val="left"/>
        <w:rPr>
          <w:rFonts w:ascii="Calibri" w:cs="Calibri" w:hAnsi="Calibri" w:eastAsia="Calibri"/>
        </w:rPr>
      </w:pPr>
      <w:r>
        <w:rPr>
          <w:rFonts w:ascii="Calibri" w:hAnsi="Calibri"/>
          <w:rtl w:val="0"/>
          <w:lang w:val="en-US"/>
        </w:rPr>
        <w:t>1.</w:t>
      </w:r>
      <w:r>
        <w:rPr>
          <w:rFonts w:ascii="Calibri" w:hAnsi="Calibri"/>
          <w:rtl w:val="0"/>
          <w:lang w:val="en-US"/>
        </w:rPr>
        <w:t>Inspired by the Holy Spirit: A genuine desire to grow closer to God and to be empowered for ministry.</w:t>
      </w:r>
    </w:p>
    <w:p>
      <w:pPr>
        <w:pStyle w:val="Default"/>
        <w:suppressAutoHyphens w:val="1"/>
        <w:spacing w:before="0" w:line="240" w:lineRule="auto"/>
        <w:jc w:val="left"/>
        <w:rPr>
          <w:rFonts w:ascii="Calibri" w:cs="Calibri" w:hAnsi="Calibri" w:eastAsia="Calibri"/>
        </w:rPr>
      </w:pPr>
    </w:p>
    <w:p>
      <w:pPr>
        <w:pStyle w:val="Default"/>
        <w:suppressAutoHyphens w:val="1"/>
        <w:spacing w:before="0" w:line="240" w:lineRule="auto"/>
        <w:jc w:val="left"/>
        <w:rPr>
          <w:rFonts w:ascii="Calibri" w:cs="Calibri" w:hAnsi="Calibri" w:eastAsia="Calibri"/>
        </w:rPr>
      </w:pPr>
      <w:r>
        <w:rPr>
          <w:rFonts w:ascii="Calibri" w:hAnsi="Calibri"/>
          <w:rtl w:val="0"/>
          <w:lang w:val="en-US"/>
        </w:rPr>
        <w:t xml:space="preserve">2. Curiosity or Fame: A desire for recognition or power, akin to Simon the Sorcerer in </w:t>
      </w:r>
    </w:p>
    <w:p>
      <w:pPr>
        <w:pStyle w:val="Default"/>
        <w:suppressAutoHyphens w:val="1"/>
        <w:spacing w:before="0" w:line="240" w:lineRule="auto"/>
        <w:jc w:val="left"/>
        <w:rPr>
          <w:rFonts w:ascii="Calibri" w:cs="Calibri" w:hAnsi="Calibri" w:eastAsia="Calibri"/>
        </w:rPr>
      </w:pPr>
      <w:r>
        <w:rPr>
          <w:rFonts w:ascii="Calibri" w:hAnsi="Calibri"/>
          <w:rtl w:val="0"/>
          <w:lang w:val="en-US"/>
        </w:rPr>
        <w:t>Acts 8:9-24, who sought the ability to perform signs and wonders for personal gain.</w:t>
      </w:r>
    </w:p>
    <w:p>
      <w:pPr>
        <w:pStyle w:val="Default"/>
        <w:suppressAutoHyphens w:val="1"/>
        <w:spacing w:before="0" w:line="240" w:lineRule="auto"/>
        <w:jc w:val="left"/>
        <w:rPr>
          <w:rFonts w:ascii="Calibri" w:cs="Calibri" w:hAnsi="Calibri" w:eastAsia="Calibri"/>
        </w:rPr>
      </w:pPr>
    </w:p>
    <w:p>
      <w:pPr>
        <w:pStyle w:val="Default"/>
        <w:suppressAutoHyphens w:val="1"/>
        <w:spacing w:before="0" w:line="240" w:lineRule="auto"/>
        <w:jc w:val="left"/>
        <w:rPr>
          <w:rFonts w:ascii="Calibri" w:cs="Calibri" w:hAnsi="Calibri" w:eastAsia="Calibri"/>
        </w:rPr>
      </w:pPr>
      <w:r>
        <w:rPr>
          <w:rFonts w:ascii="Calibri" w:hAnsi="Calibri"/>
          <w:b w:val="1"/>
          <w:bCs w:val="1"/>
          <w:rtl w:val="0"/>
        </w:rPr>
        <w:t>Anointing:</w:t>
      </w:r>
      <w:r>
        <w:rPr>
          <w:rFonts w:ascii="Calibri" w:hAnsi="Calibri"/>
          <w:rtl w:val="0"/>
          <w:lang w:val="en-US"/>
        </w:rPr>
        <w:t xml:space="preserve"> A ritual of pouring or smearing oil on a person's head or forehead, often done to install someone in a new office or role of authority.  </w:t>
      </w:r>
    </w:p>
    <w:p>
      <w:pPr>
        <w:pStyle w:val="Default"/>
        <w:suppressAutoHyphens w:val="1"/>
        <w:spacing w:before="0" w:line="240" w:lineRule="auto"/>
        <w:jc w:val="right"/>
        <w:rPr>
          <w:rFonts w:ascii="Calibri" w:cs="Calibri" w:hAnsi="Calibri" w:eastAsia="Calibri"/>
          <w:sz w:val="18"/>
          <w:szCs w:val="18"/>
        </w:rPr>
      </w:pPr>
      <w:r>
        <w:rPr>
          <w:rFonts w:ascii="Arial Narrow" w:hAnsi="Arial Narrow"/>
          <w:sz w:val="18"/>
          <w:szCs w:val="18"/>
          <w:rtl w:val="0"/>
          <w:lang w:val="en-US"/>
        </w:rPr>
        <w:t>Reference: Witthoff, D., ed. (2014). The Lexham Cultural Ontology Glossary.</w:t>
      </w:r>
    </w:p>
    <w:p>
      <w:pPr>
        <w:pStyle w:val="Default"/>
        <w:suppressAutoHyphens w:val="1"/>
        <w:spacing w:before="0" w:line="240" w:lineRule="auto"/>
        <w:jc w:val="left"/>
        <w:rPr>
          <w:rFonts w:ascii="Calibri" w:cs="Calibri" w:hAnsi="Calibri" w:eastAsia="Calibri"/>
        </w:rPr>
      </w:pPr>
    </w:p>
    <w:p>
      <w:pPr>
        <w:pStyle w:val="Default"/>
        <w:suppressAutoHyphens w:val="1"/>
        <w:spacing w:before="0" w:line="240" w:lineRule="auto"/>
        <w:jc w:val="left"/>
        <w:rPr>
          <w:rFonts w:ascii="Calibri" w:cs="Calibri" w:hAnsi="Calibri" w:eastAsia="Calibri"/>
          <w:i w:val="1"/>
          <w:iCs w:val="1"/>
        </w:rPr>
      </w:pPr>
      <w:r>
        <w:rPr>
          <w:rFonts w:ascii="Calibri" w:hAnsi="Calibri"/>
          <w:b w:val="1"/>
          <w:bCs w:val="1"/>
          <w:rtl w:val="0"/>
          <w:lang w:val="en-US"/>
        </w:rPr>
        <w:t>Example:</w:t>
      </w:r>
      <w:r>
        <w:rPr>
          <w:rFonts w:ascii="Calibri" w:hAnsi="Calibri"/>
          <w:rtl w:val="0"/>
        </w:rPr>
        <w:t xml:space="preserve"> </w:t>
      </w:r>
      <w:r>
        <w:rPr>
          <w:rFonts w:ascii="Calibri" w:hAnsi="Calibri"/>
          <w:i w:val="1"/>
          <w:iCs w:val="1"/>
          <w:rtl w:val="0"/>
          <w:lang w:val="it-IT"/>
        </w:rPr>
        <w:t xml:space="preserve">2 Samuel 5:3 (NLT): </w:t>
      </w:r>
      <w:r>
        <w:rPr>
          <w:rFonts w:ascii="Calibri" w:hAnsi="Calibri" w:hint="default"/>
          <w:i w:val="1"/>
          <w:iCs w:val="1"/>
          <w:rtl w:val="1"/>
          <w:lang w:val="ar-SA" w:bidi="ar-SA"/>
        </w:rPr>
        <w:t>“</w:t>
      </w:r>
      <w:r>
        <w:rPr>
          <w:rFonts w:ascii="Calibri" w:hAnsi="Calibri"/>
          <w:i w:val="1"/>
          <w:iCs w:val="1"/>
          <w:rtl w:val="0"/>
          <w:lang w:val="en-US"/>
        </w:rPr>
        <w:t>So there at Hebron, King David made a covenant before the Lord with all the elders of Israel. And they anointed him king of Israel.</w:t>
      </w:r>
      <w:r>
        <w:rPr>
          <w:rFonts w:ascii="Calibri" w:hAnsi="Calibri" w:hint="default"/>
          <w:i w:val="1"/>
          <w:iCs w:val="1"/>
          <w:rtl w:val="0"/>
        </w:rPr>
        <w:t>”</w:t>
      </w:r>
    </w:p>
    <w:p>
      <w:pPr>
        <w:pStyle w:val="Default"/>
        <w:suppressAutoHyphens w:val="1"/>
        <w:spacing w:before="0" w:line="240" w:lineRule="auto"/>
        <w:jc w:val="left"/>
        <w:rPr>
          <w:rFonts w:ascii="Calibri" w:cs="Calibri" w:hAnsi="Calibri" w:eastAsia="Calibri"/>
        </w:rPr>
      </w:pPr>
    </w:p>
    <w:p>
      <w:pPr>
        <w:pStyle w:val="Default"/>
        <w:numPr>
          <w:ilvl w:val="0"/>
          <w:numId w:val="2"/>
        </w:numPr>
        <w:suppressAutoHyphens w:val="1"/>
        <w:spacing w:before="0" w:line="240" w:lineRule="auto"/>
        <w:jc w:val="left"/>
        <w:rPr>
          <w:rFonts w:ascii="Calibri" w:hAnsi="Calibri"/>
          <w:lang w:val="en-US"/>
        </w:rPr>
      </w:pPr>
      <w:r>
        <w:rPr>
          <w:rFonts w:ascii="Calibri" w:hAnsi="Calibri"/>
          <w:rtl w:val="0"/>
          <w:lang w:val="en-US"/>
        </w:rPr>
        <w:t>The anointing symbolizes the empowerment of believers for ministry and service, as illustrated</w:t>
      </w:r>
      <w:r>
        <w:rPr>
          <w:rFonts w:ascii="Calibri" w:hAnsi="Calibri"/>
          <w:rtl w:val="0"/>
          <w:lang w:val="en-US"/>
        </w:rPr>
        <w:t>.</w:t>
      </w:r>
    </w:p>
    <w:p>
      <w:pPr>
        <w:pStyle w:val="Default"/>
        <w:suppressAutoHyphens w:val="1"/>
        <w:spacing w:before="0" w:line="240" w:lineRule="auto"/>
        <w:jc w:val="left"/>
        <w:rPr>
          <w:rFonts w:ascii="Calibri" w:cs="Calibri" w:hAnsi="Calibri" w:eastAsia="Calibri"/>
        </w:rPr>
      </w:pPr>
    </w:p>
    <w:p>
      <w:pPr>
        <w:pStyle w:val="Default"/>
        <w:suppressAutoHyphens w:val="1"/>
        <w:spacing w:before="0" w:line="240" w:lineRule="auto"/>
        <w:jc w:val="left"/>
        <w:rPr>
          <w:rFonts w:ascii="Calibri" w:cs="Calibri" w:hAnsi="Calibri" w:eastAsia="Calibri"/>
        </w:rPr>
      </w:pPr>
      <w:r>
        <w:rPr>
          <w:rFonts w:ascii="Calibri" w:hAnsi="Calibri"/>
          <w:rtl w:val="0"/>
        </w:rPr>
        <w:t xml:space="preserve">in </w:t>
      </w:r>
      <w:r>
        <w:rPr>
          <w:rFonts w:ascii="Calibri" w:hAnsi="Calibri"/>
          <w:i w:val="1"/>
          <w:iCs w:val="1"/>
          <w:rtl w:val="0"/>
          <w:lang w:val="en-US"/>
        </w:rPr>
        <w:t>Luke 4:18 (NLT):  The Spirit of the Lord is upon me, for he has anointed me to bring Good News to the poor. He has sent me to proclaim that captives will be released, that the blind will see, that the oppressed will be set free</w:t>
      </w:r>
      <w:r>
        <w:rPr>
          <w:rFonts w:ascii="Calibri" w:hAnsi="Calibri"/>
          <w:i w:val="1"/>
          <w:iCs w:val="1"/>
          <w:rtl w:val="0"/>
          <w:lang w:val="en-US"/>
        </w:rPr>
        <w:t>.</w:t>
      </w:r>
    </w:p>
    <w:p>
      <w:pPr>
        <w:pStyle w:val="Default"/>
        <w:suppressAutoHyphens w:val="1"/>
        <w:spacing w:before="0" w:line="240" w:lineRule="auto"/>
        <w:jc w:val="left"/>
        <w:rPr>
          <w:rFonts w:ascii="Calibri" w:cs="Calibri" w:hAnsi="Calibri" w:eastAsia="Calibri"/>
        </w:rPr>
      </w:pPr>
    </w:p>
    <w:p>
      <w:pPr>
        <w:pStyle w:val="Default"/>
        <w:suppressAutoHyphens w:val="1"/>
        <w:spacing w:before="0" w:line="240" w:lineRule="auto"/>
        <w:jc w:val="left"/>
        <w:rPr>
          <w:rFonts w:ascii="Calibri" w:cs="Calibri" w:hAnsi="Calibri" w:eastAsia="Calibri"/>
        </w:rPr>
      </w:pPr>
    </w:p>
    <w:p>
      <w:pPr>
        <w:pStyle w:val="Default"/>
        <w:suppressAutoHyphens w:val="1"/>
        <w:spacing w:before="0" w:line="240" w:lineRule="auto"/>
        <w:jc w:val="left"/>
        <w:rPr>
          <w:rFonts w:ascii="Calibri" w:cs="Calibri" w:hAnsi="Calibri" w:eastAsia="Calibri"/>
        </w:rPr>
      </w:pPr>
      <w:r>
        <w:rPr>
          <w:rFonts w:ascii="Calibri" w:hAnsi="Calibri"/>
          <w:b w:val="1"/>
          <w:bCs w:val="1"/>
          <w:sz w:val="28"/>
          <w:szCs w:val="28"/>
          <w:rtl w:val="0"/>
          <w:lang w:val="da-DK"/>
        </w:rPr>
        <w:t>Olive Press:</w:t>
      </w:r>
      <w:r>
        <w:rPr>
          <w:rFonts w:ascii="Calibri" w:hAnsi="Calibri"/>
          <w:rtl w:val="0"/>
          <w:lang w:val="en-US"/>
        </w:rPr>
        <w:t xml:space="preserve"> A Metaphor for Spiritual Journey</w:t>
      </w:r>
    </w:p>
    <w:p>
      <w:pPr>
        <w:pStyle w:val="Default"/>
        <w:suppressAutoHyphens w:val="1"/>
        <w:spacing w:before="0" w:line="240" w:lineRule="auto"/>
        <w:jc w:val="left"/>
        <w:rPr>
          <w:rFonts w:ascii="Calibri" w:cs="Calibri" w:hAnsi="Calibri" w:eastAsia="Calibri"/>
        </w:rPr>
      </w:pPr>
      <w:r>
        <w:rPr>
          <w:rFonts w:ascii="Calibri" w:hAnsi="Calibri"/>
          <w:rtl w:val="0"/>
          <w:lang w:val="en-US"/>
        </w:rPr>
        <w:t>The process of producing olive oil serves as a metaphor for our spiritual journey toward a greater anointing. There are three primary methods to obtain olive oil:</w:t>
      </w:r>
    </w:p>
    <w:p>
      <w:pPr>
        <w:pStyle w:val="Default"/>
        <w:suppressAutoHyphens w:val="1"/>
        <w:spacing w:before="0" w:line="240" w:lineRule="auto"/>
        <w:jc w:val="left"/>
        <w:rPr>
          <w:rFonts w:ascii="Calibri" w:cs="Calibri" w:hAnsi="Calibri" w:eastAsia="Calibri"/>
        </w:rPr>
      </w:pPr>
    </w:p>
    <w:p>
      <w:pPr>
        <w:pStyle w:val="Default"/>
        <w:suppressAutoHyphens w:val="1"/>
        <w:spacing w:before="0" w:line="312" w:lineRule="auto"/>
        <w:jc w:val="left"/>
        <w:rPr>
          <w:rFonts w:ascii="Calibri" w:cs="Calibri" w:hAnsi="Calibri" w:eastAsia="Calibri"/>
        </w:rPr>
      </w:pPr>
      <w:r>
        <w:rPr>
          <w:rFonts w:ascii="Calibri" w:hAnsi="Calibri"/>
          <w:rtl w:val="0"/>
          <w:lang w:val="en-US"/>
        </w:rPr>
        <w:t>1. Crushing: The best quality oil comes from olives crushed gently with a mortar and pestle.</w:t>
      </w:r>
    </w:p>
    <w:p>
      <w:pPr>
        <w:pStyle w:val="Default"/>
        <w:suppressAutoHyphens w:val="1"/>
        <w:spacing w:before="0" w:line="312" w:lineRule="auto"/>
        <w:jc w:val="left"/>
        <w:rPr>
          <w:rFonts w:ascii="Calibri" w:cs="Calibri" w:hAnsi="Calibri" w:eastAsia="Calibri"/>
        </w:rPr>
      </w:pPr>
      <w:r>
        <w:rPr>
          <w:rFonts w:ascii="Calibri" w:hAnsi="Calibri"/>
          <w:rtl w:val="0"/>
          <w:lang w:val="en-US"/>
        </w:rPr>
        <w:t>2. Pressing: Olives can also be trodden like grapes.</w:t>
      </w:r>
    </w:p>
    <w:p>
      <w:pPr>
        <w:pStyle w:val="Default"/>
        <w:suppressAutoHyphens w:val="1"/>
        <w:spacing w:before="0" w:line="312" w:lineRule="auto"/>
        <w:jc w:val="left"/>
        <w:rPr>
          <w:rFonts w:ascii="Calibri" w:cs="Calibri" w:hAnsi="Calibri" w:eastAsia="Calibri"/>
        </w:rPr>
      </w:pPr>
      <w:r>
        <w:rPr>
          <w:rFonts w:ascii="Calibri" w:hAnsi="Calibri"/>
          <w:rtl w:val="0"/>
          <w:lang w:val="en-US"/>
        </w:rPr>
        <w:t>3. Separation: The final step involves separating the oil from the water.</w:t>
      </w:r>
    </w:p>
    <w:p>
      <w:pPr>
        <w:pStyle w:val="Default"/>
        <w:suppressAutoHyphens w:val="1"/>
        <w:spacing w:before="0" w:line="240" w:lineRule="auto"/>
        <w:jc w:val="left"/>
        <w:rPr>
          <w:rFonts w:ascii="Calibri" w:cs="Calibri" w:hAnsi="Calibri" w:eastAsia="Calibri"/>
        </w:rPr>
      </w:pPr>
    </w:p>
    <w:p>
      <w:pPr>
        <w:pStyle w:val="Default"/>
        <w:suppressAutoHyphens w:val="1"/>
        <w:spacing w:before="0" w:line="240" w:lineRule="auto"/>
        <w:jc w:val="left"/>
        <w:rPr>
          <w:rFonts w:ascii="Calibri" w:cs="Calibri" w:hAnsi="Calibri" w:eastAsia="Calibri"/>
        </w:rPr>
      </w:pPr>
    </w:p>
    <w:p>
      <w:pPr>
        <w:pStyle w:val="Default"/>
        <w:suppressAutoHyphens w:val="1"/>
        <w:spacing w:before="0" w:line="240" w:lineRule="auto"/>
        <w:jc w:val="left"/>
        <w:rPr>
          <w:rFonts w:ascii="Calibri" w:cs="Calibri" w:hAnsi="Calibri" w:eastAsia="Calibri"/>
        </w:rPr>
      </w:pPr>
      <w:r>
        <w:rPr>
          <w:rFonts w:ascii="Calibri" w:hAnsi="Calibri"/>
          <w:rtl w:val="0"/>
          <w:lang w:val="en-US"/>
        </w:rPr>
        <w:t>T</w:t>
      </w:r>
      <w:r>
        <w:rPr>
          <w:rFonts w:ascii="Calibri" w:hAnsi="Calibri"/>
          <w:rtl w:val="0"/>
          <w:lang w:val="en-US"/>
        </w:rPr>
        <w:t xml:space="preserve">he name </w:t>
      </w:r>
      <w:r>
        <w:rPr>
          <w:rFonts w:ascii="Calibri" w:hAnsi="Calibri" w:hint="default"/>
          <w:rtl w:val="1"/>
          <w:lang w:val="ar-SA" w:bidi="ar-SA"/>
        </w:rPr>
        <w:t>“</w:t>
      </w:r>
      <w:r>
        <w:rPr>
          <w:rFonts w:ascii="Calibri" w:hAnsi="Calibri"/>
          <w:rtl w:val="0"/>
          <w:lang w:val="de-DE"/>
        </w:rPr>
        <w:t>Gethsemane</w:t>
      </w:r>
      <w:r>
        <w:rPr>
          <w:rFonts w:ascii="Calibri" w:hAnsi="Calibri" w:hint="default"/>
          <w:rtl w:val="0"/>
        </w:rPr>
        <w:t xml:space="preserve">” </w:t>
      </w:r>
      <w:r>
        <w:rPr>
          <w:rFonts w:ascii="Calibri" w:hAnsi="Calibri"/>
          <w:rtl w:val="0"/>
          <w:lang w:val="en-US"/>
        </w:rPr>
        <w:t xml:space="preserve">comes from the Aramaic for </w:t>
      </w:r>
      <w:r>
        <w:rPr>
          <w:rFonts w:ascii="Calibri" w:hAnsi="Calibri" w:hint="default"/>
          <w:rtl w:val="1"/>
          <w:lang w:val="ar-SA" w:bidi="ar-SA"/>
        </w:rPr>
        <w:t>“</w:t>
      </w:r>
      <w:r>
        <w:rPr>
          <w:rFonts w:ascii="Calibri" w:hAnsi="Calibri"/>
          <w:rtl w:val="0"/>
          <w:lang w:val="it-IT"/>
        </w:rPr>
        <w:t>olive press.</w:t>
      </w:r>
      <w:r>
        <w:rPr>
          <w:rFonts w:ascii="Calibri" w:hAnsi="Calibri" w:hint="default"/>
          <w:rtl w:val="0"/>
        </w:rPr>
        <w:t xml:space="preserve">”  </w:t>
      </w:r>
    </w:p>
    <w:p>
      <w:pPr>
        <w:pStyle w:val="Default"/>
        <w:suppressAutoHyphens w:val="1"/>
        <w:spacing w:before="0" w:line="240" w:lineRule="auto"/>
        <w:jc w:val="left"/>
        <w:rPr>
          <w:rFonts w:ascii="Calibri" w:cs="Calibri" w:hAnsi="Calibri" w:eastAsia="Calibri"/>
        </w:rPr>
      </w:pPr>
      <w:r>
        <w:rPr>
          <w:rFonts w:ascii="Calibri" w:hAnsi="Calibri"/>
          <w:rtl w:val="0"/>
        </w:rPr>
        <w:t>References: Exod 27:20, Mic 6:15, Matt 26:36, Mark 14:32.</w:t>
      </w:r>
    </w:p>
    <w:p>
      <w:pPr>
        <w:pStyle w:val="Default"/>
        <w:suppressAutoHyphens w:val="1"/>
        <w:spacing w:before="0" w:line="240" w:lineRule="auto"/>
        <w:jc w:val="left"/>
        <w:rPr>
          <w:rFonts w:ascii="Calibri" w:cs="Calibri" w:hAnsi="Calibri" w:eastAsia="Calibri"/>
        </w:rPr>
      </w:pPr>
    </w:p>
    <w:p>
      <w:pPr>
        <w:pStyle w:val="Default"/>
        <w:suppressAutoHyphens w:val="1"/>
        <w:spacing w:before="0" w:line="240" w:lineRule="auto"/>
        <w:jc w:val="left"/>
        <w:rPr>
          <w:rFonts w:ascii="Calibri" w:cs="Calibri" w:hAnsi="Calibri" w:eastAsia="Calibri"/>
        </w:rPr>
      </w:pPr>
    </w:p>
    <w:p>
      <w:pPr>
        <w:pStyle w:val="Default"/>
        <w:suppressAutoHyphens w:val="1"/>
        <w:spacing w:before="0" w:line="240" w:lineRule="auto"/>
        <w:jc w:val="left"/>
        <w:rPr>
          <w:rFonts w:ascii="Calibri" w:cs="Calibri" w:hAnsi="Calibri" w:eastAsia="Calibri"/>
        </w:rPr>
      </w:pPr>
    </w:p>
    <w:p>
      <w:pPr>
        <w:pStyle w:val="Default"/>
        <w:suppressAutoHyphens w:val="1"/>
        <w:spacing w:before="0" w:line="240" w:lineRule="auto"/>
        <w:jc w:val="left"/>
        <w:rPr>
          <w:rFonts w:ascii="Calibri" w:cs="Calibri" w:hAnsi="Calibri" w:eastAsia="Calibri"/>
        </w:rPr>
      </w:pPr>
    </w:p>
    <w:p>
      <w:pPr>
        <w:pStyle w:val="Default"/>
        <w:suppressAutoHyphens w:val="1"/>
        <w:spacing w:before="0" w:line="240" w:lineRule="auto"/>
        <w:jc w:val="left"/>
        <w:rPr>
          <w:rFonts w:ascii="Calibri" w:cs="Calibri" w:hAnsi="Calibri" w:eastAsia="Calibri"/>
          <w:b w:val="1"/>
          <w:bCs w:val="1"/>
          <w:sz w:val="28"/>
          <w:szCs w:val="28"/>
        </w:rPr>
      </w:pPr>
      <w:r>
        <w:rPr>
          <w:rFonts w:ascii="Calibri" w:hAnsi="Calibri"/>
          <w:b w:val="1"/>
          <w:bCs w:val="1"/>
          <w:sz w:val="28"/>
          <w:szCs w:val="28"/>
          <w:rtl w:val="0"/>
          <w:lang w:val="en-US"/>
        </w:rPr>
        <w:t xml:space="preserve"> 1. Crushing: An Attitude of Humility</w:t>
      </w:r>
    </w:p>
    <w:p>
      <w:pPr>
        <w:pStyle w:val="Default"/>
        <w:suppressAutoHyphens w:val="1"/>
        <w:spacing w:before="0" w:line="240" w:lineRule="auto"/>
        <w:jc w:val="left"/>
        <w:rPr>
          <w:rFonts w:ascii="Calibri" w:cs="Calibri" w:hAnsi="Calibri" w:eastAsia="Calibri"/>
        </w:rPr>
      </w:pPr>
    </w:p>
    <w:p>
      <w:pPr>
        <w:pStyle w:val="Default"/>
        <w:numPr>
          <w:ilvl w:val="0"/>
          <w:numId w:val="2"/>
        </w:numPr>
        <w:suppressAutoHyphens w:val="1"/>
        <w:spacing w:before="0" w:line="240" w:lineRule="auto"/>
        <w:jc w:val="left"/>
        <w:rPr>
          <w:rFonts w:ascii="Calibri" w:hAnsi="Calibri"/>
          <w:lang w:val="en-US"/>
        </w:rPr>
      </w:pPr>
      <w:r>
        <w:rPr>
          <w:rFonts w:ascii="Calibri" w:hAnsi="Calibri"/>
          <w:rtl w:val="0"/>
          <w:lang w:val="en-US"/>
        </w:rPr>
        <w:t>True Humility: The willingness to surrender control and let go of personal desires.</w:t>
      </w:r>
    </w:p>
    <w:p>
      <w:pPr>
        <w:pStyle w:val="Default"/>
        <w:suppressAutoHyphens w:val="1"/>
        <w:spacing w:before="0" w:line="240" w:lineRule="auto"/>
        <w:jc w:val="left"/>
        <w:rPr>
          <w:rFonts w:ascii="Calibri" w:cs="Calibri" w:hAnsi="Calibri" w:eastAsia="Calibri"/>
        </w:rPr>
      </w:pPr>
    </w:p>
    <w:p>
      <w:pPr>
        <w:pStyle w:val="Default"/>
        <w:suppressAutoHyphens w:val="1"/>
        <w:spacing w:before="0" w:line="240" w:lineRule="auto"/>
        <w:jc w:val="left"/>
        <w:rPr>
          <w:rFonts w:ascii="Calibri" w:cs="Calibri" w:hAnsi="Calibri" w:eastAsia="Calibri"/>
          <w:i w:val="1"/>
          <w:iCs w:val="1"/>
        </w:rPr>
      </w:pPr>
      <w:r>
        <w:rPr>
          <w:rFonts w:ascii="Calibri" w:hAnsi="Calibri"/>
          <w:i w:val="1"/>
          <w:iCs w:val="1"/>
          <w:rtl w:val="0"/>
          <w:lang w:val="da-DK"/>
        </w:rPr>
        <w:t>Philippians 2:5</w:t>
      </w:r>
      <w:r>
        <w:rPr>
          <w:rFonts w:ascii="Calibri" w:hAnsi="Calibri" w:hint="default"/>
          <w:i w:val="1"/>
          <w:iCs w:val="1"/>
          <w:rtl w:val="0"/>
        </w:rPr>
        <w:t>–</w:t>
      </w:r>
      <w:r>
        <w:rPr>
          <w:rFonts w:ascii="Calibri" w:hAnsi="Calibri"/>
          <w:i w:val="1"/>
          <w:iCs w:val="1"/>
          <w:rtl w:val="0"/>
          <w:lang w:val="en-US"/>
        </w:rPr>
        <w:t>8 (NKJV)   Let this mind be in you which was also in Christ Jesus... He humbled Himself and became obedient to the point of death.</w:t>
      </w:r>
    </w:p>
    <w:p>
      <w:pPr>
        <w:pStyle w:val="Default"/>
        <w:suppressAutoHyphens w:val="1"/>
        <w:spacing w:before="0" w:line="240" w:lineRule="auto"/>
        <w:jc w:val="left"/>
        <w:rPr>
          <w:rFonts w:ascii="Calibri" w:cs="Calibri" w:hAnsi="Calibri" w:eastAsia="Calibri"/>
        </w:rPr>
      </w:pPr>
    </w:p>
    <w:p>
      <w:pPr>
        <w:pStyle w:val="Default"/>
        <w:suppressAutoHyphens w:val="1"/>
        <w:spacing w:before="0" w:line="240" w:lineRule="auto"/>
        <w:jc w:val="left"/>
        <w:rPr>
          <w:rFonts w:ascii="Calibri" w:cs="Calibri" w:hAnsi="Calibri" w:eastAsia="Calibri"/>
        </w:rPr>
      </w:pPr>
      <w:r>
        <w:rPr>
          <w:rFonts w:ascii="Calibri" w:hAnsi="Calibri"/>
          <w:rtl w:val="0"/>
          <w:lang w:val="en-US"/>
        </w:rPr>
        <w:t>Key Insight: True humility finds strength in yielding to God</w:t>
      </w:r>
      <w:r>
        <w:rPr>
          <w:rFonts w:ascii="Calibri" w:hAnsi="Calibri" w:hint="default"/>
          <w:rtl w:val="1"/>
        </w:rPr>
        <w:t>’</w:t>
      </w:r>
      <w:r>
        <w:rPr>
          <w:rFonts w:ascii="Calibri" w:hAnsi="Calibri"/>
          <w:rtl w:val="0"/>
          <w:lang w:val="en-US"/>
        </w:rPr>
        <w:t xml:space="preserve">s will.  </w:t>
      </w:r>
    </w:p>
    <w:p>
      <w:pPr>
        <w:pStyle w:val="Default"/>
        <w:suppressAutoHyphens w:val="1"/>
        <w:spacing w:before="0" w:line="240" w:lineRule="auto"/>
        <w:jc w:val="right"/>
        <w:rPr>
          <w:rFonts w:ascii="Calibri" w:cs="Calibri" w:hAnsi="Calibri" w:eastAsia="Calibri"/>
          <w:sz w:val="20"/>
          <w:szCs w:val="20"/>
        </w:rPr>
      </w:pPr>
      <w:r>
        <w:rPr>
          <w:rFonts w:ascii="Calibri" w:hAnsi="Calibri"/>
          <w:sz w:val="20"/>
          <w:szCs w:val="20"/>
          <w:rtl w:val="0"/>
          <w:lang w:val="en-US"/>
        </w:rPr>
        <w:t>*Reference: Murray, A. (1800). Humility: The Beauty of Holiness.*</w:t>
      </w:r>
    </w:p>
    <w:p>
      <w:pPr>
        <w:pStyle w:val="Default"/>
        <w:suppressAutoHyphens w:val="1"/>
        <w:spacing w:before="0" w:line="240" w:lineRule="auto"/>
        <w:jc w:val="left"/>
        <w:rPr>
          <w:rFonts w:ascii="Calibri" w:cs="Calibri" w:hAnsi="Calibri" w:eastAsia="Calibri"/>
        </w:rPr>
      </w:pPr>
    </w:p>
    <w:p>
      <w:pPr>
        <w:pStyle w:val="Default"/>
        <w:suppressAutoHyphens w:val="1"/>
        <w:spacing w:before="0" w:line="240" w:lineRule="auto"/>
        <w:jc w:val="left"/>
        <w:rPr>
          <w:rFonts w:ascii="Calibri" w:cs="Calibri" w:hAnsi="Calibri" w:eastAsia="Calibri"/>
          <w:sz w:val="32"/>
          <w:szCs w:val="32"/>
        </w:rPr>
      </w:pPr>
      <w:r>
        <w:rPr>
          <w:rFonts w:ascii="Calibri" w:hAnsi="Calibri"/>
          <w:sz w:val="32"/>
          <w:szCs w:val="32"/>
          <w:rtl w:val="0"/>
          <w:lang w:val="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pStyle w:val="Default"/>
        <w:suppressAutoHyphens w:val="1"/>
        <w:spacing w:before="0" w:line="240" w:lineRule="auto"/>
        <w:jc w:val="left"/>
        <w:rPr>
          <w:rFonts w:ascii="Calibri" w:cs="Calibri" w:hAnsi="Calibri" w:eastAsia="Calibri"/>
          <w:sz w:val="32"/>
          <w:szCs w:val="32"/>
        </w:rPr>
      </w:pPr>
      <w:r>
        <w:rPr>
          <w:rFonts w:ascii="Calibri" w:hAnsi="Calibri"/>
          <w:sz w:val="32"/>
          <w:szCs w:val="32"/>
          <w:rtl w:val="0"/>
          <w:lang w:val="en-US"/>
        </w:rPr>
        <w:t>__________________________________________________________</w:t>
      </w:r>
    </w:p>
    <w:p>
      <w:pPr>
        <w:pStyle w:val="Default"/>
        <w:suppressAutoHyphens w:val="1"/>
        <w:spacing w:before="0" w:line="240" w:lineRule="auto"/>
        <w:jc w:val="left"/>
        <w:rPr>
          <w:rFonts w:ascii="Calibri" w:cs="Calibri" w:hAnsi="Calibri" w:eastAsia="Calibri"/>
        </w:rPr>
      </w:pPr>
    </w:p>
    <w:p>
      <w:pPr>
        <w:pStyle w:val="Default"/>
        <w:suppressAutoHyphens w:val="1"/>
        <w:spacing w:before="0" w:line="240" w:lineRule="auto"/>
        <w:jc w:val="left"/>
        <w:rPr>
          <w:rFonts w:ascii="Calibri" w:cs="Calibri" w:hAnsi="Calibri" w:eastAsia="Calibri"/>
        </w:rPr>
      </w:pPr>
    </w:p>
    <w:p>
      <w:pPr>
        <w:pStyle w:val="Default"/>
        <w:suppressAutoHyphens w:val="1"/>
        <w:spacing w:before="0" w:line="240" w:lineRule="auto"/>
        <w:jc w:val="left"/>
        <w:rPr>
          <w:rFonts w:ascii="Calibri" w:cs="Calibri" w:hAnsi="Calibri" w:eastAsia="Calibri"/>
        </w:rPr>
      </w:pPr>
    </w:p>
    <w:p>
      <w:pPr>
        <w:pStyle w:val="Default"/>
        <w:suppressAutoHyphens w:val="1"/>
        <w:spacing w:before="0" w:line="240" w:lineRule="auto"/>
        <w:jc w:val="left"/>
        <w:rPr>
          <w:rFonts w:ascii="Calibri" w:cs="Calibri" w:hAnsi="Calibri" w:eastAsia="Calibri"/>
          <w:b w:val="1"/>
          <w:bCs w:val="1"/>
          <w:sz w:val="28"/>
          <w:szCs w:val="28"/>
        </w:rPr>
      </w:pPr>
      <w:r>
        <w:rPr>
          <w:rFonts w:ascii="Calibri" w:hAnsi="Calibri"/>
          <w:b w:val="1"/>
          <w:bCs w:val="1"/>
          <w:sz w:val="28"/>
          <w:szCs w:val="28"/>
          <w:rtl w:val="0"/>
          <w:lang w:val="en-US"/>
        </w:rPr>
        <w:t>2. Pressing: Willingness to Serve</w:t>
      </w:r>
    </w:p>
    <w:p>
      <w:pPr>
        <w:pStyle w:val="Default"/>
        <w:suppressAutoHyphens w:val="1"/>
        <w:spacing w:before="0" w:line="240" w:lineRule="auto"/>
        <w:jc w:val="left"/>
        <w:rPr>
          <w:rFonts w:ascii="Calibri" w:cs="Calibri" w:hAnsi="Calibri" w:eastAsia="Calibri"/>
        </w:rPr>
      </w:pPr>
    </w:p>
    <w:p>
      <w:pPr>
        <w:pStyle w:val="Default"/>
        <w:numPr>
          <w:ilvl w:val="0"/>
          <w:numId w:val="2"/>
        </w:numPr>
        <w:suppressAutoHyphens w:val="1"/>
        <w:spacing w:before="0" w:line="240" w:lineRule="auto"/>
        <w:jc w:val="left"/>
        <w:rPr>
          <w:rFonts w:ascii="Calibri" w:hAnsi="Calibri"/>
          <w:lang w:val="en-US"/>
        </w:rPr>
      </w:pPr>
      <w:r>
        <w:rPr>
          <w:rFonts w:ascii="Calibri" w:hAnsi="Calibri"/>
          <w:rtl w:val="0"/>
          <w:lang w:val="en-US"/>
        </w:rPr>
        <w:t>Character Formation: Like Joseph and David, who underwent years of preparation.</w:t>
      </w:r>
    </w:p>
    <w:p>
      <w:pPr>
        <w:pStyle w:val="Default"/>
        <w:suppressAutoHyphens w:val="1"/>
        <w:spacing w:before="0" w:line="240" w:lineRule="auto"/>
        <w:jc w:val="left"/>
        <w:rPr>
          <w:rFonts w:ascii="Calibri" w:cs="Calibri" w:hAnsi="Calibri" w:eastAsia="Calibri"/>
        </w:rPr>
      </w:pPr>
    </w:p>
    <w:p>
      <w:pPr>
        <w:pStyle w:val="Default"/>
        <w:suppressAutoHyphens w:val="1"/>
        <w:spacing w:before="0" w:line="240" w:lineRule="auto"/>
        <w:jc w:val="left"/>
        <w:rPr>
          <w:rFonts w:ascii="Calibri" w:cs="Calibri" w:hAnsi="Calibri" w:eastAsia="Calibri"/>
          <w:i w:val="1"/>
          <w:iCs w:val="1"/>
        </w:rPr>
      </w:pPr>
      <w:r>
        <w:rPr>
          <w:rFonts w:ascii="Calibri" w:hAnsi="Calibri"/>
          <w:rtl w:val="0"/>
          <w:lang w:val="en-US"/>
        </w:rPr>
        <w:t>Biblical Example:</w:t>
      </w:r>
      <w:r>
        <w:rPr>
          <w:rFonts w:ascii="Calibri" w:hAnsi="Calibri"/>
          <w:i w:val="1"/>
          <w:iCs w:val="1"/>
          <w:rtl w:val="0"/>
          <w:lang w:val="en-US"/>
        </w:rPr>
        <w:t xml:space="preserve"> Mark 10:45 (NLT):   For even the Son of Man came not to be served but to serve others.</w:t>
      </w:r>
    </w:p>
    <w:p>
      <w:pPr>
        <w:pStyle w:val="Default"/>
        <w:suppressAutoHyphens w:val="1"/>
        <w:spacing w:before="0" w:line="240" w:lineRule="auto"/>
        <w:jc w:val="left"/>
        <w:rPr>
          <w:rFonts w:ascii="Calibri" w:cs="Calibri" w:hAnsi="Calibri" w:eastAsia="Calibri"/>
        </w:rPr>
      </w:pPr>
    </w:p>
    <w:p>
      <w:pPr>
        <w:pStyle w:val="Default"/>
        <w:suppressAutoHyphens w:val="1"/>
        <w:spacing w:before="0" w:line="240" w:lineRule="auto"/>
        <w:jc w:val="left"/>
        <w:rPr>
          <w:rFonts w:ascii="Calibri" w:cs="Calibri" w:hAnsi="Calibri" w:eastAsia="Calibri"/>
        </w:rPr>
      </w:pPr>
      <w:r>
        <w:rPr>
          <w:rFonts w:ascii="Calibri" w:hAnsi="Calibri"/>
          <w:rtl w:val="0"/>
          <w:lang w:val="en-US"/>
        </w:rPr>
        <w:t>Illustration: Great missionaries allow God to break them and rewrite their plans, leading to true greatness.</w:t>
      </w:r>
    </w:p>
    <w:p>
      <w:pPr>
        <w:pStyle w:val="Default"/>
        <w:suppressAutoHyphens w:val="1"/>
        <w:spacing w:before="0" w:line="240" w:lineRule="auto"/>
        <w:jc w:val="left"/>
        <w:rPr>
          <w:rFonts w:ascii="Calibri" w:cs="Calibri" w:hAnsi="Calibri" w:eastAsia="Calibri"/>
        </w:rPr>
      </w:pPr>
    </w:p>
    <w:p>
      <w:pPr>
        <w:pStyle w:val="Default"/>
        <w:suppressAutoHyphens w:val="1"/>
        <w:spacing w:before="0" w:line="240" w:lineRule="auto"/>
        <w:jc w:val="left"/>
        <w:rPr>
          <w:rFonts w:ascii="Calibri" w:cs="Calibri" w:hAnsi="Calibri" w:eastAsia="Calibri"/>
          <w:sz w:val="32"/>
          <w:szCs w:val="32"/>
        </w:rPr>
      </w:pPr>
      <w:r>
        <w:rPr>
          <w:rFonts w:ascii="Calibri" w:hAnsi="Calibri"/>
          <w:sz w:val="32"/>
          <w:szCs w:val="32"/>
          <w:rtl w:val="0"/>
          <w:lang w:val="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pStyle w:val="Default"/>
        <w:suppressAutoHyphens w:val="1"/>
        <w:spacing w:before="0" w:line="240" w:lineRule="auto"/>
        <w:jc w:val="left"/>
        <w:rPr>
          <w:rFonts w:ascii="Calibri" w:cs="Calibri" w:hAnsi="Calibri" w:eastAsia="Calibri"/>
          <w:sz w:val="32"/>
          <w:szCs w:val="32"/>
        </w:rPr>
      </w:pPr>
      <w:r>
        <w:rPr>
          <w:rFonts w:ascii="Calibri" w:hAnsi="Calibri"/>
          <w:sz w:val="32"/>
          <w:szCs w:val="32"/>
          <w:rtl w:val="0"/>
          <w:lang w:val="en-US"/>
        </w:rPr>
        <w:t>__________________________________________________________</w:t>
      </w:r>
    </w:p>
    <w:p>
      <w:pPr>
        <w:pStyle w:val="Default"/>
        <w:suppressAutoHyphens w:val="1"/>
        <w:spacing w:before="0" w:line="240" w:lineRule="auto"/>
        <w:jc w:val="left"/>
        <w:rPr>
          <w:rFonts w:ascii="Calibri" w:cs="Calibri" w:hAnsi="Calibri" w:eastAsia="Calibri"/>
          <w:sz w:val="32"/>
          <w:szCs w:val="32"/>
        </w:rPr>
      </w:pPr>
    </w:p>
    <w:p>
      <w:pPr>
        <w:pStyle w:val="Default"/>
        <w:suppressAutoHyphens w:val="1"/>
        <w:spacing w:before="0" w:line="240" w:lineRule="auto"/>
        <w:jc w:val="left"/>
        <w:rPr>
          <w:rFonts w:ascii="Calibri" w:cs="Calibri" w:hAnsi="Calibri" w:eastAsia="Calibri"/>
          <w:b w:val="1"/>
          <w:bCs w:val="1"/>
          <w:sz w:val="28"/>
          <w:szCs w:val="28"/>
        </w:rPr>
      </w:pPr>
      <w:r>
        <w:rPr>
          <w:rFonts w:ascii="Calibri" w:hAnsi="Calibri"/>
          <w:b w:val="1"/>
          <w:bCs w:val="1"/>
          <w:sz w:val="28"/>
          <w:szCs w:val="28"/>
          <w:rtl w:val="0"/>
          <w:lang w:val="en-US"/>
        </w:rPr>
        <w:t>3. Separating: Obedience to God</w:t>
      </w:r>
      <w:r>
        <w:rPr>
          <w:rFonts w:ascii="Calibri" w:hAnsi="Calibri" w:hint="default"/>
          <w:b w:val="1"/>
          <w:bCs w:val="1"/>
          <w:sz w:val="28"/>
          <w:szCs w:val="28"/>
          <w:rtl w:val="1"/>
        </w:rPr>
        <w:t>’</w:t>
      </w:r>
      <w:r>
        <w:rPr>
          <w:rFonts w:ascii="Calibri" w:hAnsi="Calibri"/>
          <w:b w:val="1"/>
          <w:bCs w:val="1"/>
          <w:sz w:val="28"/>
          <w:szCs w:val="28"/>
          <w:rtl w:val="0"/>
          <w:lang w:val="de-DE"/>
        </w:rPr>
        <w:t>s Will</w:t>
      </w:r>
    </w:p>
    <w:p>
      <w:pPr>
        <w:pStyle w:val="Default"/>
        <w:suppressAutoHyphens w:val="1"/>
        <w:spacing w:before="0" w:line="240" w:lineRule="auto"/>
        <w:jc w:val="left"/>
        <w:rPr>
          <w:rFonts w:ascii="Calibri" w:cs="Calibri" w:hAnsi="Calibri" w:eastAsia="Calibri"/>
          <w:sz w:val="14"/>
          <w:szCs w:val="14"/>
        </w:rPr>
      </w:pPr>
    </w:p>
    <w:p>
      <w:pPr>
        <w:pStyle w:val="Default"/>
        <w:numPr>
          <w:ilvl w:val="0"/>
          <w:numId w:val="2"/>
        </w:numPr>
        <w:suppressAutoHyphens w:val="1"/>
        <w:spacing w:before="0" w:line="240" w:lineRule="auto"/>
        <w:jc w:val="left"/>
        <w:rPr>
          <w:rFonts w:ascii="Calibri" w:hAnsi="Calibri"/>
          <w:lang w:val="en-US"/>
        </w:rPr>
      </w:pPr>
      <w:r>
        <w:rPr>
          <w:rFonts w:ascii="Calibri" w:hAnsi="Calibri"/>
          <w:rtl w:val="0"/>
          <w:lang w:val="en-US"/>
        </w:rPr>
        <w:t>Discernment: Separating worldly distractions from God</w:t>
      </w:r>
      <w:r>
        <w:rPr>
          <w:rFonts w:ascii="Calibri" w:hAnsi="Calibri" w:hint="default"/>
          <w:rtl w:val="1"/>
        </w:rPr>
        <w:t>’</w:t>
      </w:r>
      <w:r>
        <w:rPr>
          <w:rFonts w:ascii="Calibri" w:hAnsi="Calibri"/>
          <w:rtl w:val="0"/>
          <w:lang w:val="it-IT"/>
        </w:rPr>
        <w:t>s pure calling.</w:t>
      </w:r>
    </w:p>
    <w:p>
      <w:pPr>
        <w:pStyle w:val="Default"/>
        <w:suppressAutoHyphens w:val="1"/>
        <w:spacing w:before="0" w:line="240" w:lineRule="auto"/>
        <w:jc w:val="left"/>
        <w:rPr>
          <w:rFonts w:ascii="Calibri" w:cs="Calibri" w:hAnsi="Calibri" w:eastAsia="Calibri"/>
        </w:rPr>
      </w:pPr>
    </w:p>
    <w:p>
      <w:pPr>
        <w:pStyle w:val="Default"/>
        <w:suppressAutoHyphens w:val="1"/>
        <w:spacing w:before="0" w:line="240" w:lineRule="auto"/>
        <w:jc w:val="left"/>
        <w:rPr>
          <w:rFonts w:ascii="Calibri" w:cs="Calibri" w:hAnsi="Calibri" w:eastAsia="Calibri"/>
          <w:i w:val="1"/>
          <w:iCs w:val="1"/>
        </w:rPr>
      </w:pPr>
      <w:r>
        <w:rPr>
          <w:rFonts w:ascii="Calibri" w:hAnsi="Calibri"/>
          <w:i w:val="1"/>
          <w:iCs w:val="1"/>
          <w:rtl w:val="0"/>
          <w:lang w:val="nl-NL"/>
        </w:rPr>
        <w:t>Luke 22:42 (NLT</w:t>
      </w:r>
      <w:r>
        <w:rPr>
          <w:rFonts w:ascii="Calibri" w:hAnsi="Calibri" w:hint="default"/>
          <w:i w:val="1"/>
          <w:iCs w:val="1"/>
          <w:rtl w:val="1"/>
          <w:lang w:val="ar-SA" w:bidi="ar-SA"/>
        </w:rPr>
        <w:t>“</w:t>
      </w:r>
      <w:r>
        <w:rPr>
          <w:rFonts w:ascii="Calibri" w:hAnsi="Calibri"/>
          <w:i w:val="1"/>
          <w:iCs w:val="1"/>
          <w:rtl w:val="0"/>
          <w:lang w:val="en-US"/>
        </w:rPr>
        <w:t>Father, if you are willing, please take this cup of suffering away from me. Yet I want your will to be done, not mine.</w:t>
      </w:r>
    </w:p>
    <w:p>
      <w:pPr>
        <w:pStyle w:val="Default"/>
        <w:suppressAutoHyphens w:val="1"/>
        <w:spacing w:before="0" w:line="240" w:lineRule="auto"/>
        <w:jc w:val="left"/>
        <w:rPr>
          <w:rFonts w:ascii="Calibri" w:cs="Calibri" w:hAnsi="Calibri" w:eastAsia="Calibri"/>
        </w:rPr>
      </w:pPr>
    </w:p>
    <w:p>
      <w:pPr>
        <w:pStyle w:val="Default"/>
        <w:numPr>
          <w:ilvl w:val="0"/>
          <w:numId w:val="4"/>
        </w:numPr>
        <w:suppressAutoHyphens w:val="1"/>
        <w:spacing w:before="0" w:line="240" w:lineRule="auto"/>
        <w:jc w:val="left"/>
        <w:rPr>
          <w:rFonts w:ascii="Calibri" w:hAnsi="Calibri"/>
          <w:lang w:val="en-US"/>
        </w:rPr>
      </w:pPr>
      <w:r>
        <w:rPr>
          <w:rFonts w:ascii="Calibri" w:hAnsi="Calibri"/>
          <w:rtl w:val="0"/>
          <w:lang w:val="en-US"/>
        </w:rPr>
        <w:t xml:space="preserve">Key Insight: This separation is crucial for clarity in our spiritual journey.  </w:t>
      </w:r>
    </w:p>
    <w:p>
      <w:pPr>
        <w:pStyle w:val="Default"/>
        <w:suppressAutoHyphens w:val="1"/>
        <w:spacing w:before="0" w:line="240" w:lineRule="auto"/>
        <w:jc w:val="left"/>
        <w:rPr>
          <w:rFonts w:ascii="Calibri" w:cs="Calibri" w:hAnsi="Calibri" w:eastAsia="Calibri"/>
          <w:sz w:val="6"/>
          <w:szCs w:val="6"/>
        </w:rPr>
      </w:pPr>
    </w:p>
    <w:p>
      <w:pPr>
        <w:pStyle w:val="Default"/>
        <w:suppressAutoHyphens w:val="1"/>
        <w:spacing w:before="0" w:line="240" w:lineRule="auto"/>
        <w:jc w:val="left"/>
        <w:rPr>
          <w:rFonts w:ascii="Calibri" w:cs="Calibri" w:hAnsi="Calibri" w:eastAsia="Calibri"/>
          <w:i w:val="1"/>
          <w:iCs w:val="1"/>
        </w:rPr>
      </w:pPr>
      <w:r>
        <w:rPr>
          <w:rFonts w:ascii="Calibri" w:hAnsi="Calibri"/>
          <w:i w:val="1"/>
          <w:iCs w:val="1"/>
          <w:rtl w:val="0"/>
          <w:lang w:val="de-DE"/>
        </w:rPr>
        <w:t>Romans 12:1 (NLT)</w:t>
      </w:r>
      <w:r>
        <w:rPr>
          <w:rFonts w:ascii="Calibri" w:hAnsi="Calibri"/>
          <w:i w:val="1"/>
          <w:iCs w:val="1"/>
          <w:vertAlign w:val="superscript"/>
          <w:rtl w:val="0"/>
        </w:rPr>
        <w:t>1</w:t>
      </w:r>
      <w:r>
        <w:rPr>
          <w:rFonts w:ascii="Calibri" w:hAnsi="Calibri"/>
          <w:i w:val="1"/>
          <w:iCs w:val="1"/>
          <w:rtl w:val="0"/>
          <w:lang w:val="en-US"/>
        </w:rPr>
        <w:t>And so, dear brothers and sisters, I plead with you to give your bodies to God because of all he has done for you. Let them be a living and holy sacrifice</w:t>
      </w:r>
      <w:r>
        <w:rPr>
          <w:rFonts w:ascii="Calibri" w:hAnsi="Calibri" w:hint="default"/>
          <w:i w:val="1"/>
          <w:iCs w:val="1"/>
          <w:rtl w:val="0"/>
          <w:lang w:val="en-US"/>
        </w:rPr>
        <w:t>—</w:t>
      </w:r>
      <w:r>
        <w:rPr>
          <w:rFonts w:ascii="Calibri" w:hAnsi="Calibri"/>
          <w:i w:val="1"/>
          <w:iCs w:val="1"/>
          <w:rtl w:val="0"/>
          <w:lang w:val="en-US"/>
        </w:rPr>
        <w:t>the kind he will find acceptable. This is truly the way to worship him.</w:t>
      </w:r>
    </w:p>
    <w:p>
      <w:pPr>
        <w:pStyle w:val="Default"/>
        <w:suppressAutoHyphens w:val="1"/>
        <w:spacing w:before="0" w:line="240" w:lineRule="auto"/>
        <w:jc w:val="left"/>
        <w:rPr>
          <w:rFonts w:ascii="Calibri" w:cs="Calibri" w:hAnsi="Calibri" w:eastAsia="Calibri"/>
          <w:sz w:val="32"/>
          <w:szCs w:val="32"/>
        </w:rPr>
      </w:pPr>
      <w:r>
        <w:rPr>
          <w:rFonts w:ascii="Calibri" w:hAnsi="Calibri"/>
          <w:sz w:val="32"/>
          <w:szCs w:val="32"/>
          <w:rtl w:val="0"/>
          <w:lang w:val="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pStyle w:val="Default"/>
        <w:suppressAutoHyphens w:val="1"/>
        <w:spacing w:before="0" w:line="240" w:lineRule="auto"/>
        <w:jc w:val="left"/>
        <w:rPr>
          <w:rFonts w:ascii="Calibri" w:cs="Calibri" w:hAnsi="Calibri" w:eastAsia="Calibri"/>
          <w:sz w:val="32"/>
          <w:szCs w:val="32"/>
        </w:rPr>
      </w:pPr>
      <w:r>
        <w:rPr>
          <w:rFonts w:ascii="Calibri" w:hAnsi="Calibri"/>
          <w:sz w:val="32"/>
          <w:szCs w:val="32"/>
          <w:rtl w:val="0"/>
          <w:lang w:val="en-US"/>
        </w:rPr>
        <w:t>__________________________________________________________</w:t>
      </w:r>
    </w:p>
    <w:p>
      <w:pPr>
        <w:pStyle w:val="Default"/>
        <w:suppressAutoHyphens w:val="1"/>
        <w:spacing w:before="0" w:line="240" w:lineRule="auto"/>
        <w:jc w:val="left"/>
        <w:rPr>
          <w:rFonts w:ascii="Calibri" w:cs="Calibri" w:hAnsi="Calibri" w:eastAsia="Calibri"/>
        </w:rPr>
      </w:pPr>
    </w:p>
    <w:p>
      <w:pPr>
        <w:pStyle w:val="Default"/>
        <w:suppressAutoHyphens w:val="1"/>
        <w:spacing w:before="0" w:line="240" w:lineRule="auto"/>
        <w:jc w:val="left"/>
        <w:rPr>
          <w:rFonts w:ascii="Calibri" w:cs="Calibri" w:hAnsi="Calibri" w:eastAsia="Calibri"/>
          <w:b w:val="1"/>
          <w:bCs w:val="1"/>
          <w:sz w:val="28"/>
          <w:szCs w:val="28"/>
        </w:rPr>
      </w:pPr>
      <w:r>
        <w:rPr>
          <w:rFonts w:ascii="Calibri" w:hAnsi="Calibri"/>
          <w:b w:val="1"/>
          <w:bCs w:val="1"/>
          <w:sz w:val="28"/>
          <w:szCs w:val="28"/>
          <w:rtl w:val="0"/>
          <w:lang w:val="it-IT"/>
        </w:rPr>
        <w:t>Conclusion</w:t>
      </w:r>
      <w:r>
        <w:rPr>
          <w:rFonts w:ascii="Calibri" w:hAnsi="Calibri"/>
          <w:b w:val="1"/>
          <w:bCs w:val="1"/>
          <w:sz w:val="28"/>
          <w:szCs w:val="28"/>
          <w:rtl w:val="0"/>
          <w:lang w:val="en-US"/>
        </w:rPr>
        <w:t>:</w:t>
      </w:r>
    </w:p>
    <w:p>
      <w:pPr>
        <w:pStyle w:val="Default"/>
        <w:numPr>
          <w:ilvl w:val="0"/>
          <w:numId w:val="2"/>
        </w:numPr>
        <w:suppressAutoHyphens w:val="1"/>
        <w:spacing w:before="0" w:line="240" w:lineRule="auto"/>
        <w:jc w:val="left"/>
        <w:rPr>
          <w:rFonts w:ascii="Calibri" w:hAnsi="Calibri"/>
          <w:lang w:val="en-US"/>
        </w:rPr>
      </w:pPr>
      <w:r>
        <w:rPr>
          <w:rFonts w:ascii="Calibri" w:hAnsi="Calibri"/>
          <w:rtl w:val="0"/>
          <w:lang w:val="en-US"/>
        </w:rPr>
        <w:t xml:space="preserve">The pursuit of a greater anointing often requires the crushing of our preconceived notions and a willingness to yield to God.  </w:t>
      </w:r>
    </w:p>
    <w:p>
      <w:pPr>
        <w:pStyle w:val="Default"/>
        <w:suppressAutoHyphens w:val="1"/>
        <w:spacing w:before="0" w:line="240" w:lineRule="auto"/>
        <w:jc w:val="left"/>
        <w:rPr>
          <w:rFonts w:ascii="Calibri" w:cs="Calibri" w:hAnsi="Calibri" w:eastAsia="Calibri"/>
          <w:i w:val="1"/>
          <w:iCs w:val="1"/>
          <w:sz w:val="8"/>
          <w:szCs w:val="8"/>
        </w:rPr>
      </w:pPr>
    </w:p>
    <w:p>
      <w:pPr>
        <w:pStyle w:val="Default"/>
        <w:suppressAutoHyphens w:val="1"/>
        <w:spacing w:before="0" w:line="240" w:lineRule="auto"/>
        <w:jc w:val="left"/>
        <w:rPr>
          <w:rFonts w:ascii="Calibri" w:cs="Calibri" w:hAnsi="Calibri" w:eastAsia="Calibri"/>
          <w:i w:val="1"/>
          <w:iCs w:val="1"/>
        </w:rPr>
      </w:pPr>
      <w:r>
        <w:rPr>
          <w:rFonts w:ascii="Calibri" w:hAnsi="Calibri"/>
          <w:i w:val="1"/>
          <w:iCs w:val="1"/>
          <w:rtl w:val="0"/>
          <w:lang w:val="de-DE"/>
        </w:rPr>
        <w:t xml:space="preserve">John 12:24 (NLT): </w:t>
      </w:r>
      <w:r>
        <w:rPr>
          <w:rFonts w:ascii="Calibri" w:hAnsi="Calibri" w:hint="default"/>
          <w:i w:val="1"/>
          <w:iCs w:val="1"/>
          <w:rtl w:val="1"/>
          <w:lang w:val="ar-SA" w:bidi="ar-SA"/>
        </w:rPr>
        <w:t>“</w:t>
      </w:r>
      <w:r>
        <w:rPr>
          <w:rFonts w:ascii="Calibri" w:hAnsi="Calibri"/>
          <w:i w:val="1"/>
          <w:iCs w:val="1"/>
          <w:rtl w:val="0"/>
          <w:lang w:val="en-US"/>
        </w:rPr>
        <w:t>Unless a kernel of wheat is planted in the soil and dies, it remains alone. But its death will produce many new kernels</w:t>
      </w:r>
      <w:r>
        <w:rPr>
          <w:rFonts w:ascii="Calibri" w:hAnsi="Calibri" w:hint="default"/>
          <w:i w:val="1"/>
          <w:iCs w:val="1"/>
          <w:rtl w:val="0"/>
          <w:lang w:val="en-US"/>
        </w:rPr>
        <w:t>—</w:t>
      </w:r>
      <w:r>
        <w:rPr>
          <w:rFonts w:ascii="Calibri" w:hAnsi="Calibri"/>
          <w:i w:val="1"/>
          <w:iCs w:val="1"/>
          <w:rtl w:val="0"/>
          <w:lang w:val="en-US"/>
        </w:rPr>
        <w:t>a plentiful harvest of new lives.</w:t>
      </w:r>
      <w:r>
        <w:rPr>
          <w:rFonts w:ascii="Calibri" w:hAnsi="Calibri" w:hint="default"/>
          <w:i w:val="1"/>
          <w:iCs w:val="1"/>
          <w:rtl w:val="0"/>
        </w:rPr>
        <w:t>”</w:t>
      </w:r>
    </w:p>
    <w:p>
      <w:pPr>
        <w:pStyle w:val="Default"/>
        <w:suppressAutoHyphens w:val="1"/>
        <w:spacing w:before="0" w:line="240" w:lineRule="auto"/>
        <w:jc w:val="left"/>
        <w:rPr>
          <w:rFonts w:ascii="Calibri" w:cs="Calibri" w:hAnsi="Calibri" w:eastAsia="Calibri"/>
        </w:rPr>
      </w:pPr>
    </w:p>
    <w:p>
      <w:pPr>
        <w:pStyle w:val="Default"/>
        <w:numPr>
          <w:ilvl w:val="0"/>
          <w:numId w:val="2"/>
        </w:numPr>
        <w:suppressAutoHyphens w:val="1"/>
        <w:spacing w:before="0" w:line="240" w:lineRule="auto"/>
        <w:jc w:val="left"/>
        <w:rPr>
          <w:rFonts w:ascii="Calibri" w:hAnsi="Calibri"/>
          <w:lang w:val="en-US"/>
        </w:rPr>
      </w:pPr>
      <w:r>
        <w:rPr>
          <w:rFonts w:ascii="Calibri" w:hAnsi="Calibri"/>
          <w:rtl w:val="0"/>
          <w:lang w:val="en-US"/>
        </w:rPr>
        <w:t>Dying to self is foundational in our pursuit of a greater anointing, empowering us to carry out God's transformative mission among the lost.</w:t>
      </w:r>
    </w:p>
    <w:p>
      <w:pPr>
        <w:pStyle w:val="Default"/>
        <w:suppressAutoHyphens w:val="1"/>
        <w:spacing w:before="0" w:line="240" w:lineRule="auto"/>
        <w:jc w:val="left"/>
        <w:rPr>
          <w:rFonts w:ascii="Calibri" w:cs="Calibri" w:hAnsi="Calibri" w:eastAsia="Calibri"/>
        </w:rPr>
      </w:pPr>
    </w:p>
    <w:p>
      <w:pPr>
        <w:pStyle w:val="Default"/>
        <w:suppressAutoHyphens w:val="1"/>
        <w:spacing w:before="0" w:line="192" w:lineRule="auto"/>
        <w:jc w:val="left"/>
        <w:rPr>
          <w:rFonts w:ascii="Verdana" w:cs="Verdana" w:hAnsi="Verdana" w:eastAsia="Verdana"/>
          <w:b w:val="1"/>
          <w:bCs w:val="1"/>
          <w:i w:val="1"/>
          <w:iCs w:val="1"/>
        </w:rPr>
      </w:pPr>
      <w:r>
        <w:rPr>
          <w:rFonts w:ascii="Verdana" w:hAnsi="Verdana"/>
          <w:b w:val="1"/>
          <w:bCs w:val="1"/>
          <w:i w:val="1"/>
          <w:iCs w:val="1"/>
          <w:rtl w:val="0"/>
          <w:lang w:val="en-US"/>
        </w:rPr>
        <w:t>Pitfalls to avoid:</w:t>
      </w:r>
    </w:p>
    <w:p>
      <w:pPr>
        <w:pStyle w:val="Default"/>
        <w:suppressAutoHyphens w:val="1"/>
        <w:spacing w:before="0" w:line="192" w:lineRule="auto"/>
        <w:jc w:val="left"/>
        <w:rPr>
          <w:rFonts w:ascii="Verdana" w:cs="Verdana" w:hAnsi="Verdana" w:eastAsia="Verdana"/>
          <w:i w:val="1"/>
          <w:iCs w:val="1"/>
        </w:rPr>
      </w:pPr>
    </w:p>
    <w:p>
      <w:pPr>
        <w:pStyle w:val="Default"/>
        <w:suppressAutoHyphens w:val="1"/>
        <w:spacing w:before="0" w:line="192" w:lineRule="auto"/>
        <w:jc w:val="left"/>
        <w:rPr>
          <w:rFonts w:ascii="Calibri" w:cs="Calibri" w:hAnsi="Calibri" w:eastAsia="Calibri"/>
        </w:rPr>
      </w:pPr>
      <w:r>
        <w:rPr>
          <w:rFonts w:ascii="Calibri" w:hAnsi="Calibri"/>
          <w:rtl w:val="0"/>
        </w:rPr>
        <w:t>1. Pride</w:t>
      </w:r>
      <w:r>
        <w:rPr>
          <w:rFonts w:ascii="Calibri" w:hAnsi="Calibri"/>
          <w:rtl w:val="0"/>
          <w:lang w:val="en-US"/>
        </w:rPr>
        <w:t>:</w:t>
      </w:r>
      <w:r>
        <w:rPr>
          <w:rFonts w:ascii="Calibri" w:hAnsi="Calibri"/>
          <w:rtl w:val="0"/>
          <w:lang w:val="en-US"/>
        </w:rPr>
        <w:t xml:space="preserve"> Seeking anointing is about glorifying God, not self.</w:t>
      </w:r>
    </w:p>
    <w:p>
      <w:pPr>
        <w:pStyle w:val="Default"/>
        <w:suppressAutoHyphens w:val="1"/>
        <w:spacing w:before="0" w:line="192" w:lineRule="auto"/>
        <w:jc w:val="left"/>
        <w:rPr>
          <w:rFonts w:ascii="Calibri" w:cs="Calibri" w:hAnsi="Calibri" w:eastAsia="Calibri"/>
        </w:rPr>
      </w:pPr>
    </w:p>
    <w:p>
      <w:pPr>
        <w:pStyle w:val="Default"/>
        <w:suppressAutoHyphens w:val="1"/>
        <w:spacing w:before="0" w:line="192" w:lineRule="auto"/>
        <w:jc w:val="left"/>
        <w:rPr>
          <w:rFonts w:ascii="Calibri" w:cs="Calibri" w:hAnsi="Calibri" w:eastAsia="Calibri"/>
        </w:rPr>
      </w:pPr>
      <w:r>
        <w:rPr>
          <w:rFonts w:ascii="Calibri" w:hAnsi="Calibri"/>
          <w:rtl w:val="0"/>
        </w:rPr>
        <w:t xml:space="preserve">2. </w:t>
      </w:r>
      <w:r>
        <w:rPr>
          <w:rFonts w:ascii="Calibri" w:hAnsi="Calibri"/>
          <w:rtl w:val="0"/>
          <w:lang w:val="en-US"/>
        </w:rPr>
        <w:t xml:space="preserve">Lacking </w:t>
      </w:r>
      <w:r>
        <w:rPr>
          <w:rFonts w:ascii="Calibri" w:hAnsi="Calibri"/>
          <w:rtl w:val="0"/>
          <w:lang w:val="en-US"/>
        </w:rPr>
        <w:t>Integrity: Maintain honesty and moral principles in all aspects of your life. Don</w:t>
      </w:r>
      <w:r>
        <w:rPr>
          <w:rFonts w:ascii="Calibri" w:hAnsi="Calibri" w:hint="default"/>
          <w:rtl w:val="1"/>
        </w:rPr>
        <w:t>’</w:t>
      </w:r>
      <w:r>
        <w:rPr>
          <w:rFonts w:ascii="Calibri" w:hAnsi="Calibri"/>
          <w:rtl w:val="0"/>
          <w:lang w:val="en-US"/>
        </w:rPr>
        <w:t>t ignore personal growth; integrity is essential for true anointing.</w:t>
      </w:r>
    </w:p>
    <w:p>
      <w:pPr>
        <w:pStyle w:val="Default"/>
        <w:suppressAutoHyphens w:val="1"/>
        <w:spacing w:before="0" w:line="192" w:lineRule="auto"/>
        <w:jc w:val="left"/>
        <w:rPr>
          <w:rFonts w:ascii="Calibri" w:cs="Calibri" w:hAnsi="Calibri" w:eastAsia="Calibri"/>
        </w:rPr>
      </w:pPr>
    </w:p>
    <w:p>
      <w:pPr>
        <w:pStyle w:val="Default"/>
        <w:suppressAutoHyphens w:val="1"/>
        <w:spacing w:before="0" w:line="192" w:lineRule="auto"/>
        <w:jc w:val="left"/>
        <w:rPr>
          <w:rFonts w:ascii="Calibri" w:cs="Calibri" w:hAnsi="Calibri" w:eastAsia="Calibri"/>
        </w:rPr>
      </w:pPr>
      <w:r>
        <w:rPr>
          <w:rFonts w:ascii="Calibri" w:hAnsi="Calibri"/>
          <w:rtl w:val="0"/>
        </w:rPr>
        <w:t xml:space="preserve">3. </w:t>
      </w:r>
      <w:r>
        <w:rPr>
          <w:rFonts w:ascii="Calibri" w:hAnsi="Calibri"/>
          <w:rtl w:val="0"/>
          <w:lang w:val="en-US"/>
        </w:rPr>
        <w:t xml:space="preserve">Relying on </w:t>
      </w:r>
      <w:r>
        <w:rPr>
          <w:rFonts w:ascii="Calibri" w:hAnsi="Calibri"/>
          <w:rtl w:val="0"/>
          <w:lang w:val="en-US"/>
        </w:rPr>
        <w:t>Experience vs. Truth: While feelings and experiences are important, don</w:t>
      </w:r>
      <w:r>
        <w:rPr>
          <w:rFonts w:ascii="Calibri" w:hAnsi="Calibri" w:hint="default"/>
          <w:rtl w:val="1"/>
        </w:rPr>
        <w:t>’</w:t>
      </w:r>
      <w:r>
        <w:rPr>
          <w:rFonts w:ascii="Calibri" w:hAnsi="Calibri"/>
          <w:rtl w:val="0"/>
          <w:lang w:val="en-US"/>
        </w:rPr>
        <w:t>t rely only on them. Make sure your experiences align with the Bible.</w:t>
      </w:r>
    </w:p>
    <w:p>
      <w:pPr>
        <w:pStyle w:val="Default"/>
        <w:suppressAutoHyphens w:val="1"/>
        <w:spacing w:before="0" w:line="192" w:lineRule="auto"/>
        <w:jc w:val="left"/>
        <w:rPr>
          <w:rFonts w:ascii="Calibri" w:cs="Calibri" w:hAnsi="Calibri" w:eastAsia="Calibri"/>
        </w:rPr>
      </w:pPr>
    </w:p>
    <w:p>
      <w:pPr>
        <w:pStyle w:val="Default"/>
        <w:suppressAutoHyphens w:val="1"/>
        <w:spacing w:before="0" w:line="192" w:lineRule="auto"/>
        <w:jc w:val="left"/>
        <w:rPr>
          <w:rFonts w:ascii="Calibri" w:cs="Calibri" w:hAnsi="Calibri" w:eastAsia="Calibri"/>
        </w:rPr>
      </w:pPr>
      <w:r>
        <w:rPr>
          <w:rFonts w:ascii="Calibri" w:hAnsi="Calibri"/>
          <w:rtl w:val="0"/>
        </w:rPr>
        <w:t xml:space="preserve">4. </w:t>
      </w:r>
      <w:r>
        <w:rPr>
          <w:rFonts w:ascii="Calibri" w:hAnsi="Calibri"/>
          <w:rtl w:val="0"/>
          <w:lang w:val="en-US"/>
        </w:rPr>
        <w:t xml:space="preserve">Lacking </w:t>
      </w:r>
      <w:r>
        <w:rPr>
          <w:rFonts w:ascii="Calibri" w:hAnsi="Calibri"/>
          <w:rtl w:val="0"/>
          <w:lang w:val="en-US"/>
        </w:rPr>
        <w:t>Spiritual Disciplines: Keep up with prayer, reading the Bible, and other spiritual practices.</w:t>
      </w:r>
    </w:p>
    <w:p>
      <w:pPr>
        <w:pStyle w:val="Default"/>
        <w:suppressAutoHyphens w:val="1"/>
        <w:spacing w:line="192" w:lineRule="auto"/>
        <w:jc w:val="left"/>
      </w:pPr>
      <w:r>
        <w:rPr>
          <w:rFonts w:ascii="Calibri" w:hAnsi="Calibri"/>
          <w:rtl w:val="0"/>
        </w:rPr>
        <w:t xml:space="preserve">5. </w:t>
      </w:r>
      <w:r>
        <w:rPr>
          <w:rFonts w:ascii="Calibri" w:hAnsi="Calibri"/>
          <w:rtl w:val="0"/>
          <w:lang w:val="en-US"/>
        </w:rPr>
        <w:t xml:space="preserve">Failure to </w:t>
      </w:r>
      <w:r>
        <w:rPr>
          <w:rFonts w:ascii="Calibri" w:hAnsi="Calibri"/>
          <w:rtl w:val="0"/>
          <w:lang w:val="en-US"/>
        </w:rPr>
        <w:t>Stay True to the Word: Always base your pursuit of anointing on what the Bible teaches</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Arial Narrow">
    <w:charset w:val="00"/>
    <w:family w:val="roman"/>
    <w:pitch w:val="default"/>
  </w:font>
  <w:font w:name="Verdan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pPr>
    <w:r>
      <w:tab/>
      <w:tab/>
    </w:r>
    <w:r>
      <w:rPr/>
      <w:fldChar w:fldCharType="begin" w:fldLock="0"/>
    </w:r>
    <w:r>
      <w:instrText xml:space="preserve"> PAGE </w:instrText>
    </w:r>
    <w:r>
      <w:rPr/>
      <w:fldChar w:fldCharType="separate" w:fldLock="0"/>
    </w:r>
    <w:r/>
    <w:r>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Big"/>
  </w:abstractNum>
  <w:abstractNum w:abstractNumId="1">
    <w:multiLevelType w:val="hybridMultilevel"/>
    <w:styleLink w:val="Bullet Big"/>
    <w:lvl w:ilvl="0">
      <w:start w:val="1"/>
      <w:numFmt w:val="bullet"/>
      <w:suff w:val="tab"/>
      <w:lvlText w:val="•"/>
      <w:lvlJc w:val="left"/>
      <w:pPr>
        <w:ind w:left="262" w:hanging="262"/>
      </w:pPr>
      <w:rPr>
        <w:rFonts w:hAnsi="Arial Unicode MS"/>
        <w:caps w:val="0"/>
        <w:smallCaps w:val="0"/>
        <w:strike w:val="0"/>
        <w:dstrike w:val="0"/>
        <w:outline w:val="0"/>
        <w:emboss w:val="0"/>
        <w:imprint w:val="0"/>
        <w:spacing w:val="0"/>
        <w:w w:val="100"/>
        <w:kern w:val="0"/>
        <w:position w:val="0"/>
        <w:sz w:val="29"/>
        <w:szCs w:val="29"/>
        <w:highlight w:val="none"/>
        <w:vertAlign w:val="baseline"/>
      </w:rPr>
    </w:lvl>
    <w:lvl w:ilvl="1">
      <w:start w:val="1"/>
      <w:numFmt w:val="bullet"/>
      <w:suff w:val="tab"/>
      <w:lvlText w:val="•"/>
      <w:lvlJc w:val="left"/>
      <w:pPr>
        <w:ind w:left="502" w:hanging="262"/>
      </w:pPr>
      <w:rPr>
        <w:rFonts w:hAnsi="Arial Unicode MS"/>
        <w:caps w:val="0"/>
        <w:smallCaps w:val="0"/>
        <w:strike w:val="0"/>
        <w:dstrike w:val="0"/>
        <w:outline w:val="0"/>
        <w:emboss w:val="0"/>
        <w:imprint w:val="0"/>
        <w:spacing w:val="0"/>
        <w:w w:val="100"/>
        <w:kern w:val="0"/>
        <w:position w:val="0"/>
        <w:sz w:val="29"/>
        <w:szCs w:val="29"/>
        <w:highlight w:val="none"/>
        <w:vertAlign w:val="baseline"/>
      </w:rPr>
    </w:lvl>
    <w:lvl w:ilvl="2">
      <w:start w:val="1"/>
      <w:numFmt w:val="bullet"/>
      <w:suff w:val="tab"/>
      <w:lvlText w:val="•"/>
      <w:lvlJc w:val="left"/>
      <w:pPr>
        <w:ind w:left="742" w:hanging="262"/>
      </w:pPr>
      <w:rPr>
        <w:rFonts w:hAnsi="Arial Unicode MS"/>
        <w:caps w:val="0"/>
        <w:smallCaps w:val="0"/>
        <w:strike w:val="0"/>
        <w:dstrike w:val="0"/>
        <w:outline w:val="0"/>
        <w:emboss w:val="0"/>
        <w:imprint w:val="0"/>
        <w:spacing w:val="0"/>
        <w:w w:val="100"/>
        <w:kern w:val="0"/>
        <w:position w:val="0"/>
        <w:sz w:val="29"/>
        <w:szCs w:val="29"/>
        <w:highlight w:val="none"/>
        <w:vertAlign w:val="baseline"/>
      </w:rPr>
    </w:lvl>
    <w:lvl w:ilvl="3">
      <w:start w:val="1"/>
      <w:numFmt w:val="bullet"/>
      <w:suff w:val="tab"/>
      <w:lvlText w:val="•"/>
      <w:lvlJc w:val="left"/>
      <w:pPr>
        <w:ind w:left="982" w:hanging="262"/>
      </w:pPr>
      <w:rPr>
        <w:rFonts w:hAnsi="Arial Unicode MS"/>
        <w:caps w:val="0"/>
        <w:smallCaps w:val="0"/>
        <w:strike w:val="0"/>
        <w:dstrike w:val="0"/>
        <w:outline w:val="0"/>
        <w:emboss w:val="0"/>
        <w:imprint w:val="0"/>
        <w:spacing w:val="0"/>
        <w:w w:val="100"/>
        <w:kern w:val="0"/>
        <w:position w:val="0"/>
        <w:sz w:val="29"/>
        <w:szCs w:val="29"/>
        <w:highlight w:val="none"/>
        <w:vertAlign w:val="baseline"/>
      </w:rPr>
    </w:lvl>
    <w:lvl w:ilvl="4">
      <w:start w:val="1"/>
      <w:numFmt w:val="bullet"/>
      <w:suff w:val="tab"/>
      <w:lvlText w:val="•"/>
      <w:lvlJc w:val="left"/>
      <w:pPr>
        <w:ind w:left="1222" w:hanging="262"/>
      </w:pPr>
      <w:rPr>
        <w:rFonts w:hAnsi="Arial Unicode MS"/>
        <w:caps w:val="0"/>
        <w:smallCaps w:val="0"/>
        <w:strike w:val="0"/>
        <w:dstrike w:val="0"/>
        <w:outline w:val="0"/>
        <w:emboss w:val="0"/>
        <w:imprint w:val="0"/>
        <w:spacing w:val="0"/>
        <w:w w:val="100"/>
        <w:kern w:val="0"/>
        <w:position w:val="0"/>
        <w:sz w:val="29"/>
        <w:szCs w:val="29"/>
        <w:highlight w:val="none"/>
        <w:vertAlign w:val="baseline"/>
      </w:rPr>
    </w:lvl>
    <w:lvl w:ilvl="5">
      <w:start w:val="1"/>
      <w:numFmt w:val="bullet"/>
      <w:suff w:val="tab"/>
      <w:lvlText w:val="•"/>
      <w:lvlJc w:val="left"/>
      <w:pPr>
        <w:ind w:left="1462" w:hanging="262"/>
      </w:pPr>
      <w:rPr>
        <w:rFonts w:hAnsi="Arial Unicode MS"/>
        <w:caps w:val="0"/>
        <w:smallCaps w:val="0"/>
        <w:strike w:val="0"/>
        <w:dstrike w:val="0"/>
        <w:outline w:val="0"/>
        <w:emboss w:val="0"/>
        <w:imprint w:val="0"/>
        <w:spacing w:val="0"/>
        <w:w w:val="100"/>
        <w:kern w:val="0"/>
        <w:position w:val="0"/>
        <w:sz w:val="29"/>
        <w:szCs w:val="29"/>
        <w:highlight w:val="none"/>
        <w:vertAlign w:val="baseline"/>
      </w:rPr>
    </w:lvl>
    <w:lvl w:ilvl="6">
      <w:start w:val="1"/>
      <w:numFmt w:val="bullet"/>
      <w:suff w:val="tab"/>
      <w:lvlText w:val="•"/>
      <w:lvlJc w:val="left"/>
      <w:pPr>
        <w:ind w:left="1702" w:hanging="262"/>
      </w:pPr>
      <w:rPr>
        <w:rFonts w:hAnsi="Arial Unicode MS"/>
        <w:caps w:val="0"/>
        <w:smallCaps w:val="0"/>
        <w:strike w:val="0"/>
        <w:dstrike w:val="0"/>
        <w:outline w:val="0"/>
        <w:emboss w:val="0"/>
        <w:imprint w:val="0"/>
        <w:spacing w:val="0"/>
        <w:w w:val="100"/>
        <w:kern w:val="0"/>
        <w:position w:val="0"/>
        <w:sz w:val="29"/>
        <w:szCs w:val="29"/>
        <w:highlight w:val="none"/>
        <w:vertAlign w:val="baseline"/>
      </w:rPr>
    </w:lvl>
    <w:lvl w:ilvl="7">
      <w:start w:val="1"/>
      <w:numFmt w:val="bullet"/>
      <w:suff w:val="tab"/>
      <w:lvlText w:val="•"/>
      <w:lvlJc w:val="left"/>
      <w:pPr>
        <w:ind w:left="1942" w:hanging="262"/>
      </w:pPr>
      <w:rPr>
        <w:rFonts w:hAnsi="Arial Unicode MS"/>
        <w:caps w:val="0"/>
        <w:smallCaps w:val="0"/>
        <w:strike w:val="0"/>
        <w:dstrike w:val="0"/>
        <w:outline w:val="0"/>
        <w:emboss w:val="0"/>
        <w:imprint w:val="0"/>
        <w:spacing w:val="0"/>
        <w:w w:val="100"/>
        <w:kern w:val="0"/>
        <w:position w:val="0"/>
        <w:sz w:val="29"/>
        <w:szCs w:val="29"/>
        <w:highlight w:val="none"/>
        <w:vertAlign w:val="baseline"/>
      </w:rPr>
    </w:lvl>
    <w:lvl w:ilvl="8">
      <w:start w:val="1"/>
      <w:numFmt w:val="bullet"/>
      <w:suff w:val="tab"/>
      <w:lvlText w:val="•"/>
      <w:lvlJc w:val="left"/>
      <w:pPr>
        <w:ind w:left="2182" w:hanging="262"/>
      </w:pPr>
      <w:rPr>
        <w:rFonts w:hAnsi="Arial Unicode MS"/>
        <w:caps w:val="0"/>
        <w:smallCaps w:val="0"/>
        <w:strike w:val="0"/>
        <w:dstrike w:val="0"/>
        <w:outline w:val="0"/>
        <w:emboss w:val="0"/>
        <w:imprint w:val="0"/>
        <w:spacing w:val="0"/>
        <w:w w:val="100"/>
        <w:kern w:val="0"/>
        <w:position w:val="0"/>
        <w:sz w:val="29"/>
        <w:szCs w:val="29"/>
        <w:highlight w:val="none"/>
        <w:vertAlign w:val="baseline"/>
      </w:rPr>
    </w:lvl>
  </w:abstractNum>
  <w:abstractNum w:abstractNumId="2">
    <w:multiLevelType w:val="hybridMultilevel"/>
    <w:numStyleLink w:val="Dash"/>
  </w:abstractNum>
  <w:abstractNum w:abstractNumId="3">
    <w:multiLevelType w:val="hybridMultilevel"/>
    <w:styleLink w:val="Dash"/>
    <w:lvl w:ilvl="0">
      <w:start w:val="1"/>
      <w:numFmt w:val="bullet"/>
      <w:suff w:val="tab"/>
      <w:lvlText w:val="-"/>
      <w:lvlJc w:val="left"/>
      <w:pPr>
        <w:ind w:left="26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1">
      <w:start w:val="1"/>
      <w:numFmt w:val="bullet"/>
      <w:suff w:val="tab"/>
      <w:lvlText w:val="-"/>
      <w:lvlJc w:val="left"/>
      <w:pPr>
        <w:ind w:left="50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2">
      <w:start w:val="1"/>
      <w:numFmt w:val="bullet"/>
      <w:suff w:val="tab"/>
      <w:lvlText w:val="-"/>
      <w:lvlJc w:val="left"/>
      <w:pPr>
        <w:ind w:left="74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3">
      <w:start w:val="1"/>
      <w:numFmt w:val="bullet"/>
      <w:suff w:val="tab"/>
      <w:lvlText w:val="-"/>
      <w:lvlJc w:val="left"/>
      <w:pPr>
        <w:ind w:left="98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4">
      <w:start w:val="1"/>
      <w:numFmt w:val="bullet"/>
      <w:suff w:val="tab"/>
      <w:lvlText w:val="-"/>
      <w:lvlJc w:val="left"/>
      <w:pPr>
        <w:ind w:left="122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5">
      <w:start w:val="1"/>
      <w:numFmt w:val="bullet"/>
      <w:suff w:val="tab"/>
      <w:lvlText w:val="-"/>
      <w:lvlJc w:val="left"/>
      <w:pPr>
        <w:ind w:left="146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6">
      <w:start w:val="1"/>
      <w:numFmt w:val="bullet"/>
      <w:suff w:val="tab"/>
      <w:lvlText w:val="-"/>
      <w:lvlJc w:val="left"/>
      <w:pPr>
        <w:ind w:left="170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7">
      <w:start w:val="1"/>
      <w:numFmt w:val="bullet"/>
      <w:suff w:val="tab"/>
      <w:lvlText w:val="-"/>
      <w:lvlJc w:val="left"/>
      <w:pPr>
        <w:ind w:left="194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8">
      <w:start w:val="1"/>
      <w:numFmt w:val="bullet"/>
      <w:suff w:val="tab"/>
      <w:lvlText w:val="-"/>
      <w:lvlJc w:val="left"/>
      <w:pPr>
        <w:ind w:left="218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numbering" w:styleId="Bullet Big">
    <w:name w:val="Bullet Big"/>
    <w:pPr>
      <w:numPr>
        <w:numId w:val="1"/>
      </w:numPr>
    </w:pPr>
  </w:style>
  <w:style w:type="numbering" w:styleId="Dash">
    <w:name w:val="Dash"/>
    <w:pPr>
      <w:numPr>
        <w:numId w:val="3"/>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